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Сексология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Сексология | Записей: 1 | Кейс: 2 | Вопросов: 12</w:t>
      </w:r>
    </w:p>
    <w:p>
      <w:r>
        <w:br w:type="page"/>
      </w:r>
    </w:p>
    <w:p>
      <w:pPr>
        <w:pStyle w:val="Heading1"/>
      </w:pPr>
      <w:r>
        <w:t>Сексология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Сексология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43 года. Назначена судебная стационарная комплексная сексолого-психиатрическая экспертиза в рамках уголовного дела в связи с привлечением к уголовной ответственности за совершение сексуальных действий с малолетними мальчиками.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Предъявляет жалобы на наличие стойких эротических фантазий о сексуальных контактах с детьми обоего пола.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Родился в полной семье. Детский сад посещал с ясельной группы и любил играть в одиночестве в «машинки». В дошкольном возрасте узнал о межполовых различиях, подглядывая за девочками в туалете. В общеобразовательной школе учился средне, по характеру был необщительным, неактивным, поддерживал контакты только с одним мальчиком, с которым бесцельно бродил по улицам. В младших классах подшучивал над девочками, бросая в них снежки или толкая в снег. С 5 лет стал мастурбировать, что было случайной находкой. Онанировал почти ежедневно. С 12 лет мастурбация стала сопровождаться семяизвержением, мастурбировал ежедневно до 4-х раз в сутки. В 12 лет от знакомых узнал о сексуальных отношениях между мужчиной и женщиной. Тогда же при появлении волос в лобковой области испытал «шоковое состояние», считая, что оно должно появиться позже. Стал подглядывать за сверстниками в туалете, раздевалке, сначала из любопытства, интересуясь, растут ли волосы у них. Однако с 14 лет стал подсматривать за сверстниками, испытывая к ним уже сексуальное влечение, но чувства влюблённости никогда не возникало. Появились фантазии, в которых представлял обнаженных мальчиков, манипуляции с их половыми органами, а также обнажённых девочек, но реже. В юношестве комплексовал «из-за своего влечения», размышлял о причине его появления, но попыток бороться с ним не предпринимал. С 18-летнего возраста появилось желание совершать орально-генитальные контакты с малолетними мальчиками, гладить их тело. Эротические фантазии с участием девочек отмечались приблизительно в 30% от всех представлений с сексуальным сюжетом. В эротических фантазиях сексуальные контакты с женщинами не фигурировали. Никогда не пытался познакомиться с женщиной и наладить с ней длительные отношения. Сексуальных контактов с ними никогда не было. С 20 лет пытался совладать со своим влечением, избегая смотреть на встречающихся на улице детей, стараясь не думать о контактах с ними. При этом пытался занять себя работой, однако не всегда это помогало, и эротические мысли порой мешали выполнению профессиональных обязанностей. Удавалось отвлечься от своих желаний только на сутки, однако в этот период у него снижалось настроение, становился раздражительным, что было заметно окружающим. В периоды сниженного настроения сексуальное влечение усиливалось, и тогда уже не мог отвлечься от своего желания, прибегая к мастурбации и просматривая порнографические фильмы с участием детей. Иногда прибегал к онанизму до 10 раз в сутки, после чего испытывал «облегчение». Последние 2 года влечение было «невероятно сильным», и в день тратил по 2-3 часа на мастурбацию. Эротические фантазии могли появляться спонтанно, «сами по себе».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Наследственность психопатологически не отягощена</w:t>
      </w:r>
    </w:p>
    <w:p>
      <w:pPr>
        <w:spacing w:after="58"/>
      </w:pPr>
      <w:r>
        <w:rPr>
          <w:b w:val="0"/>
          <w:i w:val="0"/>
        </w:rPr>
        <w:t>* Не курит, алкоголь не употребляет</w:t>
      </w:r>
    </w:p>
    <w:p>
      <w:pPr>
        <w:spacing w:after="58"/>
      </w:pPr>
      <w:r>
        <w:rPr>
          <w:b w:val="0"/>
          <w:i w:val="0"/>
        </w:rPr>
        <w:t>* Работает слесарем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Входит обычной походкой. При внешнем спокойствии, отмечается выраженная вегетативная реакция: пятна покраснения на шее, в области лба, на руках – неравномерная синюшная окраска. Поддерживает зрительный контакт. Первым в беседу не вступает, но сразу соглашается на обследование. Беседует охотно, а диалог ведет неторопливо. На вопросы отвечает по существу, развернуто. Речь тихая, ровная, слегка смазанная, с бедным словарным запасом. Отмечается обильное слюноотделение, эпизодически вытирает рот ладонью. Откровенно рассказывает о половом развитии и своих сексуальных переживаниях. Твердо указывает, что никогда не влюблялся, и было только сексуальное влечение к детям. Порой испытывал симпатию к человеку, но исключительно из-за его деловых качеств. Подчеркивает, что всегда сторонился людей, что объясняет «закомплексованностью», неуверенностью, нерешительностью. Увлеченно поддерживает диалог о компьютерных программах, с помощью которых находил сайты с порно-продукцией с участием детей. До ситуации правонарушений сдерживал свое желание и отказывался от непосредственного контакта с детьми: прибегал к мастурбации, фантазируя о добровольных орально-генитальных контактах с мальчиками, в которых видел себя в пассивной роли. Иногда фантазии возникали спонтанно, либо при просмотре фотографий с обнаженными мальчиками и девочками. Имел свободный график работы, выкраивая время для ежедневной мастурбации. Во время беседы об инкриминируемых деяниях, остается внешне спокойным, но при этом густо краснеет, речь становится чуть громче. Упоминает, что однажды в магазине к нему подошел мальчик, спрашивая денег, и в этот момент в нем «все перевернулось», так как ребенок по внешнему виду подходил под идеального партнера. Тут же предложил потерпевшему вступить с ним в орально-генитальный контакт, но, получив отказ, настаивать не стал. В течение нескольких дней ездил по работе мимо магазина, видел этого мальчика и его друзей. Однажды увидев очередного ребенка и заговорив с ним, не смог сдержаться, испытал сильное сексуальное возбуждение, спонтанно возникли мысли о сексе, «тормоза отключились». Мысли «бежали хаотично, мгновенно». Предложил мальчику вступить с ним в орально-генитальный контакт, и тот согласился. На машине вывез потерпевшего в заброшенное место, где сделал ему минет. Указывает, что это был первый половой опыт с детьми, после которого он сам был «шокирован» содеянным, тем, что «переступил грань», однако в то же время получил громадное удовольствие: «был счастлив». В последующем, по инициативе разных мальчиков, с которыми ранее общался на улице, встречался с ними, вступал в орально-генитальные контакты. После сексуальных контактов с ними стал чаще прибегать к мастурбации, а при просьбе потерпевших о встрече ощущал «восторг». Каждый раз после очередной встречи «говорил себе», что это «последний раз», пытался полностью прекратить общение, но не мог этого сделать. Понимал, что его могут привлечь к уголовной ответственности, однако это не останавливало от встреч с детьми. Считает, что он болен и нуждается в лечении. Около 5 лет назад по интернету искал препараты, снижающие сексуальное влечение, но не смог их найти. К специалистам за медицинской помощью не обращался, т.к. стеснялся своего влечения и возможности его обнародования. За время нахождения в СИЗО неоднократно появлялись эротические фантазии с участием детей, и он прибегал к мастурбации.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дальнейшего обследования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УЗИ предстательной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антропометрию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экспериментально-психологическое исследование сексуальной сферы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анализ соматосексуального развития (со слов подэкспертного)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внешний осмотр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психофизиологическое тестирование на полиграфе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антропометрию; экспериментально-психологическое исследование сексуальной сферы; анализ соматосексуального развития (со слов подэкспертного); внешний осмотр; психофизиологическое тестирование на полиграфе</w:t>
      </w:r>
    </w:p>
    <w:p>
      <w:pPr>
        <w:ind w:left="504"/>
      </w:pPr>
      <w:r>
        <w:rPr>
          <w:b w:val="0"/>
          <w:i/>
        </w:rPr>
        <w:t>При проведении антропометрии оцениваются индексы, свидетельствующие о половой конституции, характере телосложения и гармоничности развития</w:t>
        <w:br/>
        <w:br/>
        <w:t>Ткаченко А.А., Введенский Г.Е., Дворянчиков Н.В. Судебная сексология. – М.: Медицина, 2001. – 560 с.</w:t>
      </w:r>
    </w:p>
    <w:p>
      <w:pPr>
        <w:ind w:left="504"/>
      </w:pPr>
      <w:r>
        <w:rPr>
          <w:b w:val="0"/>
          <w:i/>
        </w:rPr>
        <w:t>Психологическое обследование позволяет выявить патопсихологический симптомокомплекс, характерный для лиц с педофилией.</w:t>
        <w:br/>
        <w:br/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ind w:left="504"/>
      </w:pPr>
      <w:r>
        <w:rPr>
          <w:b w:val="0"/>
          <w:i/>
        </w:rPr>
        <w:t>Данный анализ является обязательным при сексологическом исследовании, поскольку позволяет оценить своевременность появления вторичных половых признаков.</w:t>
        <w:br/>
        <w:br/>
        <w:t>Ткаченко А.А., Введенский Г.Е., Дворянчиков Н.В. Судебная сексология. – М.: Медицина, 2001. – 560 с.</w:t>
      </w:r>
    </w:p>
    <w:p>
      <w:pPr>
        <w:ind w:left="504"/>
      </w:pPr>
      <w:r>
        <w:rPr>
          <w:b w:val="0"/>
          <w:i/>
        </w:rPr>
        <w:t>Внешний осмотр пациента является обязательным при сексологическом исследовании, поскольку позволяет оценить первичные и вторичные половые признаки</w:t>
        <w:br/>
        <w:br/>
        <w:t>Ткаченко А.А., Введенский Г.Е., Дворянчиков Н.В. Судебная сексология. – М.: Медицина, 2001. – 560 с.</w:t>
      </w:r>
    </w:p>
    <w:p>
      <w:pPr>
        <w:ind w:left="504"/>
      </w:pPr>
      <w:r>
        <w:rPr>
          <w:b w:val="0"/>
          <w:i/>
        </w:rPr>
        <w:t>Психофизиологическое обследование на полиграфе позволяет выявить реакции на аномальные сексуальные стимулы, используя визуальные и вербальные тесты, что дает возможность верифицировать диагностику расстройства.</w:t>
        <w:br/>
        <w:br/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Анализ соматосексуального развития (со слов подэкспертного)</w:t>
      </w:r>
    </w:p>
    <w:p>
      <w:pPr>
        <w:spacing w:after="58"/>
      </w:pPr>
      <w:r>
        <w:rPr>
          <w:b w:val="0"/>
          <w:i w:val="0"/>
        </w:rPr>
        <w:t>Со слов, возраст появления оволосения лобковой области – с 12 лет, подбородка – с 17 лет, бреется с 18 лет. Мутация голоса – с 13 лет. Ночные поллюции отрицает. Эякуляция при мастурбации с 12 лет.</w:t>
      </w:r>
    </w:p>
    <w:p>
      <w:pPr>
        <w:pStyle w:val="Heading3"/>
      </w:pPr>
      <w:r>
        <w:t>3.2. Внешний осмотр</w:t>
      </w:r>
    </w:p>
    <w:p>
      <w:pPr>
        <w:spacing w:after="58"/>
      </w:pPr>
      <w:r>
        <w:rPr>
          <w:b w:val="0"/>
          <w:i w:val="0"/>
        </w:rPr>
        <w:t>Оволосение туловища и конечностей по мужскому типу. Оволосение лобковой области по мужскому типу. Распределение жировой клетчатки равномерное. Наружные половые органы сформированы правильно, размеры гениталий соответствуют возрастной норме. Мошонка пигментирована, складчатость выражена, тонус сохранен.</w:t>
      </w:r>
    </w:p>
    <w:p>
      <w:pPr>
        <w:pStyle w:val="Heading3"/>
      </w:pPr>
      <w:r>
        <w:t>3.3. Антропометрия</w:t>
      </w:r>
    </w:p>
    <w:p>
      <w:pPr>
        <w:spacing w:after="58"/>
      </w:pPr>
      <w:r>
        <w:rPr>
          <w:b w:val="0"/>
          <w:i w:val="0"/>
        </w:rPr>
        <w:t>Андроморфия (индекс Таннера – 96). Нормостенический тип конституции (коэффициент Риса-Айзенка-98.9). Сильная половая конституция (I-9; II-7 (первая эякуляция в 12 лет); III-3 (трохантерный индекс – 1.90); IV-5; V-9).</w:t>
      </w:r>
    </w:p>
    <w:p>
      <w:pPr>
        <w:pStyle w:val="Heading3"/>
      </w:pPr>
      <w:r>
        <w:t>3.4. Психофизиологическое тестирование на полиграфе</w:t>
      </w:r>
    </w:p>
    <w:p>
      <w:pPr>
        <w:spacing w:after="58"/>
      </w:pPr>
      <w:r>
        <w:rPr>
          <w:b w:val="0"/>
          <w:i w:val="0"/>
        </w:rPr>
        <w:t>Оценить результаты исследования не представляется возможным в связи со сниженной физиологической реактивностью.</w:t>
      </w:r>
    </w:p>
    <w:p>
      <w:pPr>
        <w:pStyle w:val="Heading3"/>
      </w:pPr>
      <w:r>
        <w:t>3.5. Экспериментально-психологическое исследование сексуальной сферы</w:t>
      </w:r>
    </w:p>
    <w:p>
      <w:pPr>
        <w:spacing w:after="58"/>
      </w:pPr>
      <w:r>
        <w:rPr>
          <w:b w:val="0"/>
          <w:i w:val="0"/>
        </w:rPr>
        <w:t>Выявляется фемининный тип образа «Я» при негативном самоотношении. Образ мужчины усвоен правильно, определен по маскулинному типу и наделен амбивалентным эмоциональным отношением. В мужском и женском коллективе демонстрирует недифференцированные модели поведения. Образ женщины определен по фемининному типу при положительном к нему отношении. Сексуальные предпочтения недифференцированы по возрасту, а отношение к сексуальности амбивалентное.</w:t>
      </w:r>
    </w:p>
    <w:p>
      <w:pPr>
        <w:pStyle w:val="Heading3"/>
      </w:pPr>
      <w:r>
        <w:t>3.6. УЗИ предстательной железы</w:t>
      </w:r>
    </w:p>
    <w:p>
      <w:pPr>
        <w:spacing w:after="58"/>
      </w:pPr>
      <w:r>
        <w:rPr>
          <w:b w:val="0"/>
          <w:i w:val="0"/>
        </w:rPr>
        <w:t>Размеры и объем предстательной железы соответствуют нормативным значениям. Эхогенность средняя, структура -неоднородная мелкозернистая, форма треугольная.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психосексуальным расстройством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бисексуальная педофилия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гетеросексуальная педофилия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гомосексуальная педофилия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бисексуальная гебофилия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бисексуальная педофилия</w:t>
      </w:r>
    </w:p>
    <w:p>
      <w:pPr>
        <w:ind w:left="504"/>
      </w:pPr>
      <w:r>
        <w:rPr>
          <w:b w:val="0"/>
          <w:i/>
        </w:rPr>
        <w:t>Об этом свидетельствует появление у подэкспертного, начиная с подросткового возраста, аномального сексуального влечения в отношении малолетних мальчиков и девочек, с последующим присоединением аномальных желаний и фантазий о сексуальных контактах с детьми обоего пола и реализацией своих желаний в ситуации инкриминируемых ему деяний в виде орально-генитальных контактов с мальчиками. О наличии указанного расстройства также свидетельствуют данные экспериментально-психологического исследования сексуальной сферы, выявившего фемининный тип образа «Я» при негативном самоотношении, амбивалентное эмоциональное отношение к образу мужчины, недифференцированность поведения во взаимодействии с мужчинами и женщинами, а также недифференцированность сексуальных предпочтений.</w:t>
        <w:br/>
        <w:br/>
        <w:t>Ткаченко А.А., Введенский Г.Е. Феноменология и психопатология парафильного поведения / Аномальное сексуальное поведение под ред. Ткаченко А.А. - М.: РИО ГНЦ СиСП им. В.П.Сербского, 1997. – С. 32-82.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соответствие с критериями МКБ-10 подэкспертному следует выставить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F65.5 Садизм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F65.4 Педофилия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F65.8 Другие расстройства сексуального предпочтения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F65.6 Множественные расстройства сексуального предпочтения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F65.4 Педофилия</w:t>
      </w:r>
    </w:p>
    <w:p>
      <w:pPr>
        <w:ind w:left="504"/>
      </w:pPr>
      <w:r>
        <w:rPr>
          <w:b w:val="0"/>
          <w:i/>
        </w:rPr>
        <w:t>Несмотря на то, что у подэкспертного отмечается бисексуальная педофилия, данное расстройство в соответствии с критериями МКБ-10 следует квалифицировать в рубрике «Педофилия», а не в рубрике «Множественных расстройств сексуального предпочтения».</w:t>
        <w:br/>
        <w:br/>
        <w:t>Психиатрия. Национальное руководство. – М.: ГЭОТАР-Медиа, 2009, 1000 с.</w:t>
      </w:r>
    </w:p>
    <w:p>
      <w:pPr>
        <w:pStyle w:val="Heading2"/>
      </w:pPr>
      <w:r>
        <w:t>6. Диагноз</w:t>
      </w:r>
    </w:p>
    <w:p>
      <w:pPr>
        <w:pStyle w:val="Heading3"/>
      </w:pPr>
      <w:r>
        <w:t>6.1. F65.4 Педофилия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данном случае речь скорее всего идет о +_________________+ характере влечения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импульсивном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сверхценном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обсессивно-компульсивном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обсессивном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обсессивно-компульсивном</w:t>
      </w:r>
    </w:p>
    <w:p>
      <w:pPr>
        <w:ind w:left="504"/>
      </w:pPr>
      <w:r>
        <w:rPr>
          <w:b w:val="0"/>
          <w:i/>
        </w:rPr>
        <w:t>Возникновение навязчивых аномальных эротических желаний и фантазий, сопровождающихся борьбой мотивов и приобретающих характер доминирующей идеи на фоне нарастания эмоционального напряжения, – свидетельствует об обсессивно-компульсивном характере влечения.</w:t>
        <w:br/>
        <w:br/>
        <w:t>Ткаченко А.А., Введенский Г.Е. Феноменология и психопатология парафильного поведения / Аномальное сексуальное поведение под ред. Ткаченко А.А. - М.: РИО ГНЦ СиСП им. В.П.Сербского, 1997. – С. 32-82.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Отношение к влечению следует квалифицировать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эгодистоническое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недифференцированное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синтонно-дистонное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эгосинтоническое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эгодистоническое</w:t>
      </w:r>
    </w:p>
    <w:p>
      <w:pPr>
        <w:ind w:left="504"/>
      </w:pPr>
      <w:r>
        <w:rPr>
          <w:b w:val="0"/>
          <w:i/>
        </w:rPr>
        <w:t>Наличие у подэкспертного критического отношения к существующим эротическим представлениям и девиантному поведению, понимание их болезненности свидетельствует об эгодистоническом отношении к влечению.</w:t>
        <w:br/>
        <w:br/>
        <w:t>Психиатрия. Национальное руководство. – М.: ГЭОТАР-Медиа, 2009, 1000 с.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 подэкспертного обнаруживаются признаки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задержки психосексуального развития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задержки соматосексуального развития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опережения психосексуального развития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сложной дисгармонии пубертата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опережения психосексуального развития</w:t>
      </w:r>
    </w:p>
    <w:p>
      <w:pPr>
        <w:ind w:left="504"/>
      </w:pPr>
      <w:r>
        <w:rPr>
          <w:b w:val="0"/>
          <w:i/>
        </w:rPr>
        <w:t>Об этом свидетельствует наличие ранней допубертатной мастурбации, сопровождающейся психическим оргазмом, опережение формирования сексуальной фазы либидо других фаз, редукция платонической и эротической фаз либидо.</w:t>
        <w:br/>
        <w:br/>
        <w:t>Ткаченко А.А., Введенский Г.Е., Дворянчиков Н.В. Судебная сексология. – М.: Медицина, 2001. – 560 с.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Соматосексуальное развитие подэкспертного следует расценивать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нормативное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задержанное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дисгармоничное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преждевременное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нормативное</w:t>
      </w:r>
    </w:p>
    <w:p>
      <w:pPr>
        <w:ind w:left="504"/>
      </w:pPr>
      <w:r>
        <w:rPr>
          <w:b w:val="0"/>
          <w:i/>
        </w:rPr>
        <w:t>Все особенности соматосексуального развития соответствуют нормативным значениям.</w:t>
        <w:br/>
        <w:br/>
        <w:t>Ткаченко А.А., Введенский Г.Е., Дворянчиков Н.В. Судебная сексология. – М.: Медицина, 2001. – 560 с.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оценке осознанно-волевой регуляции поведения следует считать, что подэкспертный +_____________________+ осознавать фактический характер и общественную опасность своих действий и руководить ими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мог в полной мере вследствие отставания в психическом развитии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мог в полной мере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мог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мог в полной мере</w:t>
      </w:r>
    </w:p>
    <w:p>
      <w:pPr>
        <w:ind w:left="504"/>
      </w:pPr>
      <w:r>
        <w:rPr>
          <w:b w:val="0"/>
          <w:i/>
        </w:rPr>
        <w:t>В силу имеющихся у подэкспертного навязчивых труднопреодолимых аномальных эротических желаний и фантазий, приобретающих характер доминирующей идеи на фоне нарастания эмоционального напряжения, он не мог в полной мере осознавать фактический характер и общественную опасность своих действий и руководить ими в период, относящийся к совершению инкриминируемых ему деяний.</w:t>
        <w:br/>
        <w:br/>
        <w:t>Ткаченко А.А. Расстройства сексуального поведения. – М.: Медкнига, 2008. – 634 с.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Подэкспертному следует рекомендовать принудительное лечение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психиатрическом стационаре общего типа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психиатрическом стационаре специализированного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психиатрическом стационаре специализированного типа с интенсивным наблюдением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амбулаторных условиях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амбулаторных условиях</w:t>
      </w:r>
    </w:p>
    <w:p>
      <w:pPr>
        <w:ind w:left="504"/>
      </w:pPr>
      <w:r>
        <w:rPr>
          <w:b w:val="0"/>
          <w:i/>
        </w:rPr>
        <w:t>Подэкспертным, признанным ограниченно вменяемыми, рекомендовано амбулаторное принудительное лечение.</w:t>
        <w:br/>
        <w:br/>
        <w:t>Ткаченко А.А. Расстройство сексуального поведения. – М.: Медкнига, 2008. – 634 с.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обсессивно-компульсивном характере влечения рекомендуется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амитриптилина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карбамазепина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сертралина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солей лития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сертралина</w:t>
      </w:r>
    </w:p>
    <w:p>
      <w:pPr>
        <w:ind w:left="504"/>
      </w:pPr>
      <w:r>
        <w:rPr>
          <w:b w:val="0"/>
          <w:i/>
        </w:rPr>
        <w:t>В соответствии с рекомендациями, при обсессивно-компульсивном характере влечения рекомендовано назначение селективных ингибиторов обратного захвата серотонина</w:t>
        <w:br/>
        <w:br/>
        <w:t>Введенский Г.Е., Ткаченко А.А. Лечение и профилактика парафилий (пособие для врачей), 2002, 44 с.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резистентности к терапии психотропными препаратами следует назначать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электро-судорожную 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когнитивную психотерапию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тестикулоэктомию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антиандрогены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антиандрогены</w:t>
      </w:r>
    </w:p>
    <w:p>
      <w:pPr>
        <w:ind w:left="504"/>
      </w:pPr>
      <w:r>
        <w:rPr>
          <w:b w:val="0"/>
          <w:i/>
        </w:rPr>
        <w:t>При наличии резистентности к терапии показано назначение антиандрогенов.</w:t>
        <w:br/>
        <w:br/>
        <w:t>Введенский Г.Е., Ткаченко А.А. Лечение и профилактика парафилий (пособие для врачей), 2002, 44 с.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Патогенез обсессивно-компульсивных расстройств связан с дисфункцией +______________________+ систем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дофаминергической и норадренергической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серотонинергической и холинергической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серотонинергической и дофаминергической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серотонинергической и норадренергической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серотонинергической и норадренергической</w:t>
      </w:r>
    </w:p>
    <w:p>
      <w:pPr>
        <w:ind w:left="504"/>
      </w:pPr>
      <w:r>
        <w:rPr>
          <w:b w:val="0"/>
          <w:i/>
        </w:rPr>
        <w:t>В настоящее время считается, что в основе обсессивно-компульсивных расстройств лежит дисфункция серотонинергической и норадренергической систем</w:t>
        <w:br/>
        <w:br/>
        <w:t>Введенский Г.Е., Ткаченко А.А. Лечение и профилактика парафилий (пособие для врачей), 2002, 44 с.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